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C148" w14:textId="77777777" w:rsidR="007A28F1" w:rsidRDefault="007A28F1" w:rsidP="007A28F1">
      <w:pPr>
        <w:jc w:val="center"/>
      </w:pPr>
    </w:p>
    <w:p w14:paraId="5EBFD0CE" w14:textId="77777777" w:rsidR="007A28F1" w:rsidRPr="007A28F1" w:rsidRDefault="007A28F1" w:rsidP="007A28F1">
      <w:pPr>
        <w:jc w:val="center"/>
        <w:rPr>
          <w:b/>
        </w:rPr>
      </w:pPr>
      <w:r w:rsidRPr="007A28F1">
        <w:rPr>
          <w:b/>
        </w:rPr>
        <w:t>ПОЛОЖЕНИЕ</w:t>
      </w:r>
    </w:p>
    <w:p w14:paraId="7FBA4D04" w14:textId="77777777" w:rsidR="007A28F1" w:rsidRDefault="007A28F1" w:rsidP="007A28F1">
      <w:pPr>
        <w:jc w:val="center"/>
      </w:pPr>
      <w:r>
        <w:t>о проведении акции «</w:t>
      </w:r>
      <w:r w:rsidR="000B4052">
        <w:t>Свои люди</w:t>
      </w:r>
      <w:r>
        <w:t>»</w:t>
      </w:r>
    </w:p>
    <w:p w14:paraId="29299F05" w14:textId="77777777" w:rsidR="007A28F1" w:rsidRPr="00CE4C43" w:rsidRDefault="007A28F1" w:rsidP="007A28F1">
      <w:pPr>
        <w:rPr>
          <w:rFonts w:cs="Calibri"/>
        </w:rPr>
      </w:pPr>
    </w:p>
    <w:p w14:paraId="3CC6535D" w14:textId="77777777" w:rsidR="007A28F1" w:rsidRPr="001B557C" w:rsidRDefault="007A28F1" w:rsidP="001B557C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B3115E">
        <w:rPr>
          <w:rFonts w:asciiTheme="minorHAnsi" w:hAnsiTheme="minorHAnsi" w:cs="Calibri"/>
          <w:sz w:val="22"/>
          <w:szCs w:val="22"/>
        </w:rPr>
        <w:t>Акция «</w:t>
      </w:r>
      <w:r w:rsidR="000B4052">
        <w:rPr>
          <w:rFonts w:asciiTheme="minorHAnsi" w:hAnsiTheme="minorHAnsi" w:cs="Calibri"/>
          <w:sz w:val="22"/>
          <w:szCs w:val="22"/>
        </w:rPr>
        <w:t>Свои люди</w:t>
      </w:r>
      <w:r w:rsidRPr="00B3115E">
        <w:rPr>
          <w:rFonts w:asciiTheme="minorHAnsi" w:hAnsiTheme="minorHAnsi" w:cs="Calibri"/>
          <w:sz w:val="22"/>
          <w:szCs w:val="22"/>
        </w:rPr>
        <w:t>»</w:t>
      </w:r>
      <w:r w:rsidR="00262448">
        <w:rPr>
          <w:rFonts w:asciiTheme="minorHAnsi" w:hAnsiTheme="minorHAnsi" w:cs="Calibri"/>
          <w:sz w:val="22"/>
          <w:szCs w:val="22"/>
        </w:rPr>
        <w:t xml:space="preserve"> (далее – «Акция»)</w:t>
      </w:r>
      <w:r w:rsidRPr="00B3115E">
        <w:rPr>
          <w:rFonts w:asciiTheme="minorHAnsi" w:hAnsiTheme="minorHAnsi" w:cs="Calibri"/>
          <w:sz w:val="22"/>
          <w:szCs w:val="22"/>
        </w:rPr>
        <w:t xml:space="preserve"> проводится с </w:t>
      </w:r>
      <w:r w:rsidR="000B4052">
        <w:rPr>
          <w:rFonts w:asciiTheme="minorHAnsi" w:hAnsiTheme="minorHAnsi" w:cs="Calibri"/>
          <w:sz w:val="22"/>
          <w:szCs w:val="22"/>
        </w:rPr>
        <w:t>16 ноября 2020</w:t>
      </w:r>
      <w:r w:rsidR="001B557C">
        <w:rPr>
          <w:rFonts w:asciiTheme="minorHAnsi" w:hAnsiTheme="minorHAnsi" w:cs="Calibri"/>
          <w:sz w:val="22"/>
          <w:szCs w:val="22"/>
        </w:rPr>
        <w:t xml:space="preserve"> г.</w:t>
      </w:r>
      <w:r>
        <w:rPr>
          <w:rFonts w:asciiTheme="minorHAnsi" w:hAnsiTheme="minorHAnsi" w:cs="Calibri"/>
          <w:sz w:val="22"/>
          <w:szCs w:val="22"/>
        </w:rPr>
        <w:t xml:space="preserve"> Срок </w:t>
      </w:r>
      <w:r w:rsidR="001B557C">
        <w:rPr>
          <w:rFonts w:asciiTheme="minorHAnsi" w:hAnsiTheme="minorHAnsi" w:cs="Calibri"/>
          <w:sz w:val="22"/>
          <w:szCs w:val="22"/>
        </w:rPr>
        <w:t xml:space="preserve">окончания </w:t>
      </w:r>
      <w:r w:rsidR="00262448">
        <w:rPr>
          <w:rFonts w:asciiTheme="minorHAnsi" w:hAnsiTheme="minorHAnsi" w:cs="Calibri"/>
          <w:sz w:val="22"/>
          <w:szCs w:val="22"/>
        </w:rPr>
        <w:t>А</w:t>
      </w:r>
      <w:r w:rsidR="001B557C">
        <w:rPr>
          <w:rFonts w:asciiTheme="minorHAnsi" w:hAnsiTheme="minorHAnsi" w:cs="Calibri"/>
          <w:sz w:val="22"/>
          <w:szCs w:val="22"/>
        </w:rPr>
        <w:t xml:space="preserve">кции определяется ООО </w:t>
      </w:r>
      <w:r w:rsidR="001B557C" w:rsidRPr="001B557C">
        <w:rPr>
          <w:rFonts w:asciiTheme="minorHAnsi" w:hAnsiTheme="minorHAnsi" w:cs="Calibri"/>
          <w:sz w:val="22"/>
          <w:szCs w:val="22"/>
        </w:rPr>
        <w:t>«</w:t>
      </w:r>
      <w:r w:rsidR="000B4052">
        <w:rPr>
          <w:rFonts w:asciiTheme="minorHAnsi" w:hAnsiTheme="minorHAnsi" w:cs="Calibri"/>
          <w:sz w:val="22"/>
          <w:szCs w:val="22"/>
        </w:rPr>
        <w:t>ЛинкТелеком НН</w:t>
      </w:r>
      <w:r w:rsidR="001B557C" w:rsidRPr="001B557C">
        <w:rPr>
          <w:rFonts w:asciiTheme="minorHAnsi" w:hAnsiTheme="minorHAnsi" w:cs="Calibri"/>
          <w:sz w:val="22"/>
          <w:szCs w:val="22"/>
        </w:rPr>
        <w:t>»</w:t>
      </w:r>
      <w:r w:rsidR="00262448">
        <w:rPr>
          <w:rFonts w:asciiTheme="minorHAnsi" w:hAnsiTheme="minorHAnsi" w:cs="Calibri"/>
          <w:sz w:val="22"/>
          <w:szCs w:val="22"/>
        </w:rPr>
        <w:t>.</w:t>
      </w:r>
    </w:p>
    <w:p w14:paraId="1F78FABE" w14:textId="77777777" w:rsidR="007A28F1" w:rsidRPr="001B557C" w:rsidRDefault="001B557C" w:rsidP="007A28F1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B557C">
        <w:rPr>
          <w:rFonts w:asciiTheme="minorHAnsi" w:hAnsiTheme="minorHAnsi" w:cs="Calibri"/>
          <w:sz w:val="22"/>
          <w:szCs w:val="22"/>
        </w:rPr>
        <w:t>Действие Акции распространяется на абонентов ООО «</w:t>
      </w:r>
      <w:r w:rsidR="000B4052">
        <w:rPr>
          <w:rFonts w:asciiTheme="minorHAnsi" w:hAnsiTheme="minorHAnsi" w:cs="Calibri"/>
          <w:sz w:val="22"/>
          <w:szCs w:val="22"/>
        </w:rPr>
        <w:t>ЛинкТелеком НН</w:t>
      </w:r>
      <w:r w:rsidRPr="001B557C">
        <w:rPr>
          <w:rFonts w:asciiTheme="minorHAnsi" w:hAnsiTheme="minorHAnsi" w:cs="Calibri"/>
          <w:sz w:val="22"/>
          <w:szCs w:val="22"/>
        </w:rPr>
        <w:t>» и на физических лиц, подключивших услугу Интернет в период ее проведения.</w:t>
      </w:r>
    </w:p>
    <w:p w14:paraId="7F380A56" w14:textId="77777777" w:rsidR="00E30755" w:rsidRDefault="00262448" w:rsidP="007A28F1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E30755">
        <w:rPr>
          <w:rFonts w:asciiTheme="minorHAnsi" w:hAnsiTheme="minorHAnsi" w:cs="Calibri"/>
          <w:sz w:val="22"/>
          <w:szCs w:val="22"/>
        </w:rPr>
        <w:t xml:space="preserve">По условиям Акции действующему абоненту (далее – «Советчик») и привлекаемому абоненту (далее – «Эмитент») осуществляется начисление денежных средств в размере </w:t>
      </w:r>
      <w:r w:rsidR="000B4052">
        <w:rPr>
          <w:rFonts w:asciiTheme="minorHAnsi" w:hAnsiTheme="minorHAnsi" w:cs="Calibri"/>
          <w:sz w:val="22"/>
          <w:szCs w:val="22"/>
        </w:rPr>
        <w:t>одной абонентской платы согласно выбранному тарифу Интернет</w:t>
      </w:r>
      <w:r w:rsidR="00E30755" w:rsidRPr="00E30755">
        <w:rPr>
          <w:rFonts w:asciiTheme="minorHAnsi" w:hAnsiTheme="minorHAnsi" w:cs="Calibri"/>
          <w:sz w:val="22"/>
          <w:szCs w:val="22"/>
        </w:rPr>
        <w:t xml:space="preserve">, если на момент </w:t>
      </w:r>
      <w:r w:rsidR="000B4052">
        <w:rPr>
          <w:rFonts w:asciiTheme="minorHAnsi" w:hAnsiTheme="minorHAnsi" w:cs="Calibri"/>
          <w:sz w:val="22"/>
          <w:szCs w:val="22"/>
        </w:rPr>
        <w:t>подачи заявки на подключение</w:t>
      </w:r>
      <w:r w:rsidR="00E30755" w:rsidRPr="00E30755">
        <w:rPr>
          <w:rFonts w:asciiTheme="minorHAnsi" w:hAnsiTheme="minorHAnsi" w:cs="Calibri"/>
          <w:sz w:val="22"/>
          <w:szCs w:val="22"/>
        </w:rPr>
        <w:t xml:space="preserve"> Эмитент </w:t>
      </w:r>
      <w:r w:rsidR="000B4052">
        <w:rPr>
          <w:rFonts w:asciiTheme="minorHAnsi" w:hAnsiTheme="minorHAnsi" w:cs="Calibri"/>
          <w:sz w:val="22"/>
          <w:szCs w:val="22"/>
        </w:rPr>
        <w:t>сообщил</w:t>
      </w:r>
      <w:r w:rsidR="00E30755" w:rsidRPr="00E30755">
        <w:rPr>
          <w:rFonts w:asciiTheme="minorHAnsi" w:hAnsiTheme="minorHAnsi" w:cs="Calibri"/>
          <w:sz w:val="22"/>
          <w:szCs w:val="22"/>
        </w:rPr>
        <w:t xml:space="preserve"> номер договора Советчика.</w:t>
      </w:r>
    </w:p>
    <w:p w14:paraId="23F171BE" w14:textId="77777777" w:rsidR="00C42012" w:rsidRPr="00E30755" w:rsidRDefault="000B4052" w:rsidP="007A28F1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Количество рекомендаций Советчика не ограничено.</w:t>
      </w:r>
    </w:p>
    <w:p w14:paraId="00A53A1A" w14:textId="77777777" w:rsidR="00763184" w:rsidRPr="00763184" w:rsidRDefault="00E30755" w:rsidP="00465452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763184">
        <w:rPr>
          <w:rFonts w:asciiTheme="minorHAnsi" w:hAnsiTheme="minorHAnsi" w:cs="Calibri"/>
          <w:sz w:val="22"/>
          <w:szCs w:val="22"/>
        </w:rPr>
        <w:t>Вознаграждение, начисляется в течение 3-х дней с момента подключения услуг Эмитентом. Вознаграждение является по своей природе скидкой и не может быть обращено в наличные денежные средства или переведено на лицевой счет другого абонента.</w:t>
      </w:r>
      <w:r w:rsidR="00763184">
        <w:rPr>
          <w:rFonts w:asciiTheme="minorHAnsi" w:hAnsiTheme="minorHAnsi" w:cs="Calibri"/>
          <w:sz w:val="22"/>
          <w:szCs w:val="22"/>
        </w:rPr>
        <w:t xml:space="preserve"> </w:t>
      </w:r>
      <w:r w:rsidR="00763184" w:rsidRPr="00763184">
        <w:rPr>
          <w:rFonts w:asciiTheme="minorHAnsi" w:hAnsiTheme="minorHAnsi" w:cs="Calibri"/>
          <w:sz w:val="22"/>
          <w:szCs w:val="22"/>
        </w:rPr>
        <w:t>Величина вознаграждения не зависит от состава подключенных услуг и равна одной ежемесячной плате за услугу Интернет по выбранному тарифу.</w:t>
      </w:r>
    </w:p>
    <w:p w14:paraId="5DB2B423" w14:textId="77777777" w:rsidR="00E30755" w:rsidRPr="00763184" w:rsidRDefault="00E30755" w:rsidP="00465452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763184">
        <w:rPr>
          <w:rFonts w:asciiTheme="minorHAnsi" w:hAnsiTheme="minorHAnsi" w:cs="Calibri"/>
          <w:sz w:val="22"/>
          <w:szCs w:val="22"/>
        </w:rPr>
        <w:t>Обязательным условием начисления вознаграждения Советчику является положительный баланс его лицевого счета на дату начисления.</w:t>
      </w:r>
    </w:p>
    <w:p w14:paraId="2BB58180" w14:textId="77777777" w:rsidR="001B557C" w:rsidRDefault="00E30755" w:rsidP="007A28F1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E30755">
        <w:rPr>
          <w:rFonts w:asciiTheme="minorHAnsi" w:hAnsiTheme="minorHAnsi" w:cs="Calibri"/>
          <w:sz w:val="22"/>
          <w:szCs w:val="22"/>
        </w:rPr>
        <w:t xml:space="preserve">Обязательным условием начисления вознаграждения Эмитенту является внесение первой абонентской </w:t>
      </w:r>
      <w:r>
        <w:rPr>
          <w:rFonts w:asciiTheme="minorHAnsi" w:hAnsiTheme="minorHAnsi" w:cs="Calibri"/>
          <w:sz w:val="22"/>
          <w:szCs w:val="22"/>
        </w:rPr>
        <w:t xml:space="preserve">платы по тарифу в полном объеме </w:t>
      </w:r>
      <w:r w:rsidR="00763184">
        <w:rPr>
          <w:rFonts w:asciiTheme="minorHAnsi" w:hAnsiTheme="minorHAnsi" w:cs="Calibri"/>
          <w:sz w:val="22"/>
          <w:szCs w:val="22"/>
        </w:rPr>
        <w:t>после</w:t>
      </w:r>
      <w:r>
        <w:rPr>
          <w:rFonts w:asciiTheme="minorHAnsi" w:hAnsiTheme="minorHAnsi" w:cs="Calibri"/>
          <w:sz w:val="22"/>
          <w:szCs w:val="22"/>
        </w:rPr>
        <w:t xml:space="preserve"> подключения.</w:t>
      </w:r>
    </w:p>
    <w:p w14:paraId="6D35E82F" w14:textId="77777777" w:rsidR="00E30755" w:rsidRDefault="00E30755" w:rsidP="007A28F1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В случае расторжения договора Эмитентом </w:t>
      </w:r>
      <w:r w:rsidR="00E97D90">
        <w:rPr>
          <w:rFonts w:asciiTheme="minorHAnsi" w:hAnsiTheme="minorHAnsi" w:cs="Calibri"/>
          <w:sz w:val="22"/>
          <w:szCs w:val="22"/>
        </w:rPr>
        <w:t>раньше, чем два месяца с момента подключения, скидка, начисленная Эмитенту и Советчику, аннулируется. При это Эмитент обязан оплатить услуги за весь период пользования без учета скидки.</w:t>
      </w:r>
    </w:p>
    <w:p w14:paraId="4819475D" w14:textId="77777777" w:rsidR="00E97D90" w:rsidRPr="00C42012" w:rsidRDefault="00E97D90" w:rsidP="007A28F1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Эмитентом не может быть абонент при наличии по адресу его проживания действующего договора на оказание услуг или договора, по которому услуги находятся в финансовой блокировке, не зависимо от </w:t>
      </w:r>
      <w:r w:rsidRPr="00C42012">
        <w:rPr>
          <w:rFonts w:asciiTheme="minorHAnsi" w:hAnsiTheme="minorHAnsi" w:cs="Calibri"/>
          <w:sz w:val="22"/>
          <w:szCs w:val="22"/>
        </w:rPr>
        <w:t>лица, на которое оформлен договор.</w:t>
      </w:r>
    </w:p>
    <w:p w14:paraId="0CD39108" w14:textId="77777777" w:rsidR="00C42012" w:rsidRPr="00C42012" w:rsidRDefault="00C42012" w:rsidP="00C42012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42012">
        <w:rPr>
          <w:rFonts w:asciiTheme="minorHAnsi" w:hAnsiTheme="minorHAnsi" w:cs="Calibri"/>
          <w:sz w:val="22"/>
          <w:szCs w:val="22"/>
        </w:rPr>
        <w:t>Акция может применяться одновременно с иными маркетинговыми мероприятиями по привлечению новых абонентов.</w:t>
      </w:r>
    </w:p>
    <w:p w14:paraId="2B6F9602" w14:textId="77777777" w:rsidR="00C42012" w:rsidRPr="00C42012" w:rsidRDefault="00C42012" w:rsidP="00C42012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42012">
        <w:rPr>
          <w:rFonts w:asciiTheme="minorHAnsi" w:hAnsiTheme="minorHAnsi" w:cs="Calibri"/>
          <w:sz w:val="22"/>
          <w:szCs w:val="22"/>
        </w:rPr>
        <w:t>Стоимость подключения и дополнительного оборудования оплачивается отдельно согласно действующим тарифам.</w:t>
      </w:r>
    </w:p>
    <w:p w14:paraId="72DA83BF" w14:textId="77777777" w:rsidR="007A28F1" w:rsidRPr="00C42012" w:rsidRDefault="007A28F1" w:rsidP="007A28F1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42012">
        <w:rPr>
          <w:rFonts w:asciiTheme="minorHAnsi" w:hAnsiTheme="minorHAnsi" w:cs="Calibri"/>
          <w:sz w:val="22"/>
          <w:szCs w:val="22"/>
        </w:rPr>
        <w:t>Услуги оказывает оператор связи ООО «</w:t>
      </w:r>
      <w:r w:rsidR="00763184">
        <w:rPr>
          <w:rFonts w:asciiTheme="minorHAnsi" w:hAnsiTheme="minorHAnsi" w:cs="Calibri"/>
          <w:sz w:val="22"/>
          <w:szCs w:val="22"/>
        </w:rPr>
        <w:t>ЛинкТелеком НН</w:t>
      </w:r>
      <w:r w:rsidRPr="00C42012">
        <w:rPr>
          <w:rFonts w:asciiTheme="minorHAnsi" w:hAnsiTheme="minorHAnsi" w:cs="Calibri"/>
          <w:sz w:val="22"/>
          <w:szCs w:val="22"/>
        </w:rPr>
        <w:t>» при наличии технической возможности. Наличие технической возможности определяется Оператором.</w:t>
      </w:r>
    </w:p>
    <w:p w14:paraId="43FD18FE" w14:textId="77777777" w:rsidR="007A28F1" w:rsidRPr="00C42012" w:rsidRDefault="00CE4C43" w:rsidP="007A28F1">
      <w:pPr>
        <w:pStyle w:val="a4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42012">
        <w:rPr>
          <w:rFonts w:asciiTheme="minorHAnsi" w:hAnsiTheme="minorHAnsi" w:cs="Calibri"/>
          <w:sz w:val="22"/>
          <w:szCs w:val="22"/>
        </w:rPr>
        <w:t>Присоединени</w:t>
      </w:r>
      <w:r w:rsidR="00C42012" w:rsidRPr="00C42012">
        <w:rPr>
          <w:rFonts w:asciiTheme="minorHAnsi" w:hAnsiTheme="minorHAnsi" w:cs="Calibri"/>
          <w:sz w:val="22"/>
          <w:szCs w:val="22"/>
        </w:rPr>
        <w:t>е</w:t>
      </w:r>
      <w:r w:rsidRPr="00C42012">
        <w:rPr>
          <w:rFonts w:asciiTheme="minorHAnsi" w:hAnsiTheme="minorHAnsi" w:cs="Calibri"/>
          <w:sz w:val="22"/>
          <w:szCs w:val="22"/>
        </w:rPr>
        <w:t xml:space="preserve"> Абонента к </w:t>
      </w:r>
      <w:r w:rsidR="00C42012" w:rsidRPr="00C42012">
        <w:rPr>
          <w:rFonts w:asciiTheme="minorHAnsi" w:hAnsiTheme="minorHAnsi" w:cs="Calibri"/>
          <w:sz w:val="22"/>
          <w:szCs w:val="22"/>
        </w:rPr>
        <w:t>А</w:t>
      </w:r>
      <w:r w:rsidRPr="00C42012">
        <w:rPr>
          <w:rFonts w:asciiTheme="minorHAnsi" w:hAnsiTheme="minorHAnsi" w:cs="Calibri"/>
          <w:sz w:val="22"/>
          <w:szCs w:val="22"/>
        </w:rPr>
        <w:t>кции означает</w:t>
      </w:r>
      <w:r w:rsidR="007A28F1" w:rsidRPr="00C42012">
        <w:rPr>
          <w:rFonts w:asciiTheme="minorHAnsi" w:hAnsiTheme="minorHAnsi" w:cs="Calibri"/>
          <w:sz w:val="22"/>
          <w:szCs w:val="22"/>
        </w:rPr>
        <w:t xml:space="preserve"> ознакомление и полное согласие его участника с условиями настоящего Положения.</w:t>
      </w:r>
    </w:p>
    <w:p w14:paraId="5FB4A39C" w14:textId="77777777" w:rsidR="007A28F1" w:rsidRPr="001B557C" w:rsidRDefault="007A28F1" w:rsidP="007A28F1">
      <w:pPr>
        <w:rPr>
          <w:color w:val="FF0000"/>
        </w:rPr>
      </w:pPr>
    </w:p>
    <w:sectPr w:rsidR="007A28F1" w:rsidRPr="001B557C" w:rsidSect="00972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9EA"/>
    <w:multiLevelType w:val="hybridMultilevel"/>
    <w:tmpl w:val="983E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F1"/>
    <w:rsid w:val="000B4052"/>
    <w:rsid w:val="0013156B"/>
    <w:rsid w:val="001B557C"/>
    <w:rsid w:val="00262448"/>
    <w:rsid w:val="003E5CE2"/>
    <w:rsid w:val="003F60B0"/>
    <w:rsid w:val="006071D3"/>
    <w:rsid w:val="0061161D"/>
    <w:rsid w:val="006241D9"/>
    <w:rsid w:val="00763184"/>
    <w:rsid w:val="007A28F1"/>
    <w:rsid w:val="008C6CF3"/>
    <w:rsid w:val="00972BB3"/>
    <w:rsid w:val="00B72EAE"/>
    <w:rsid w:val="00C42012"/>
    <w:rsid w:val="00CE4C43"/>
    <w:rsid w:val="00E30755"/>
    <w:rsid w:val="00E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523A"/>
  <w15:chartTrackingRefBased/>
  <w15:docId w15:val="{165624BB-A060-4647-9A7A-CEFC653A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8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minicomp</cp:lastModifiedBy>
  <cp:revision>4</cp:revision>
  <cp:lastPrinted>2020-11-25T08:27:00Z</cp:lastPrinted>
  <dcterms:created xsi:type="dcterms:W3CDTF">2020-11-25T08:11:00Z</dcterms:created>
  <dcterms:modified xsi:type="dcterms:W3CDTF">2024-02-26T11:38:00Z</dcterms:modified>
</cp:coreProperties>
</file>